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36" w:rsidRPr="00DB0395" w:rsidRDefault="00537836" w:rsidP="00537836">
      <w:pPr>
        <w:spacing w:line="240" w:lineRule="auto"/>
        <w:jc w:val="center"/>
        <w:rPr>
          <w:rFonts w:ascii="Latha" w:hAnsi="Latha" w:cs="Latha"/>
          <w:sz w:val="36"/>
          <w:szCs w:val="36"/>
          <w:lang w:val="it-IT"/>
        </w:rPr>
      </w:pPr>
      <w:r w:rsidRPr="00DB0395">
        <w:rPr>
          <w:rFonts w:ascii="Latha" w:hAnsi="Latha" w:cs="Latha"/>
          <w:sz w:val="36"/>
          <w:szCs w:val="36"/>
          <w:lang w:val="it-IT"/>
        </w:rPr>
        <w:t>Dal corpo alla dea</w:t>
      </w:r>
    </w:p>
    <w:p w:rsidR="00537836" w:rsidRDefault="00537836" w:rsidP="00537836">
      <w:pPr>
        <w:spacing w:line="240" w:lineRule="auto"/>
        <w:jc w:val="center"/>
        <w:rPr>
          <w:rFonts w:ascii="Latha" w:hAnsi="Latha" w:cs="Latha"/>
          <w:sz w:val="24"/>
          <w:szCs w:val="24"/>
          <w:lang w:val="it-IT"/>
        </w:rPr>
      </w:pPr>
      <w:r w:rsidRPr="006522C3">
        <w:rPr>
          <w:rFonts w:ascii="Latha" w:hAnsi="Latha" w:cs="Latha"/>
          <w:sz w:val="24"/>
          <w:szCs w:val="24"/>
          <w:lang w:val="it-IT"/>
        </w:rPr>
        <w:t>Meditazioni in movimento</w:t>
      </w:r>
    </w:p>
    <w:p w:rsidR="00537836" w:rsidRDefault="00537836" w:rsidP="00537836">
      <w:pPr>
        <w:spacing w:line="240" w:lineRule="auto"/>
        <w:jc w:val="center"/>
        <w:rPr>
          <w:rFonts w:ascii="Latha" w:hAnsi="Latha" w:cs="Latha"/>
          <w:sz w:val="24"/>
          <w:szCs w:val="24"/>
          <w:lang w:val="it-IT"/>
        </w:rPr>
      </w:pPr>
      <w:r>
        <w:rPr>
          <w:rFonts w:ascii="Latha" w:hAnsi="Latha" w:cs="Latha"/>
          <w:sz w:val="24"/>
          <w:szCs w:val="24"/>
          <w:lang w:val="it-IT"/>
        </w:rPr>
        <w:t>con Luciana Percovich</w:t>
      </w:r>
    </w:p>
    <w:p w:rsidR="00E82CAE" w:rsidRPr="006E1FA2" w:rsidRDefault="00E82CAE" w:rsidP="00537836">
      <w:pPr>
        <w:spacing w:line="240" w:lineRule="auto"/>
        <w:jc w:val="center"/>
        <w:rPr>
          <w:rFonts w:ascii="Latha" w:hAnsi="Latha" w:cs="Latha"/>
          <w:sz w:val="24"/>
          <w:szCs w:val="24"/>
          <w:lang w:val="it-IT"/>
        </w:rPr>
      </w:pPr>
    </w:p>
    <w:p w:rsidR="00537836" w:rsidRPr="00E82CAE" w:rsidRDefault="00E82CAE" w:rsidP="00537836">
      <w:pPr>
        <w:spacing w:line="240" w:lineRule="auto"/>
        <w:jc w:val="center"/>
        <w:rPr>
          <w:rFonts w:ascii="Latha" w:hAnsi="Latha" w:cs="Latha"/>
          <w:i/>
          <w:iCs/>
          <w:sz w:val="28"/>
          <w:szCs w:val="28"/>
          <w:lang w:val="it-IT"/>
        </w:rPr>
      </w:pPr>
      <w:r w:rsidRPr="00E82CAE">
        <w:rPr>
          <w:rFonts w:ascii="Latha" w:hAnsi="Latha" w:cs="Latha"/>
          <w:i/>
          <w:iCs/>
          <w:sz w:val="28"/>
          <w:szCs w:val="28"/>
          <w:lang w:val="it-IT"/>
        </w:rPr>
        <w:t>Milano, 29 settembre 2012</w:t>
      </w:r>
    </w:p>
    <w:p w:rsidR="00537836" w:rsidRDefault="00537836" w:rsidP="00537836">
      <w:pPr>
        <w:spacing w:line="240" w:lineRule="auto"/>
        <w:jc w:val="center"/>
        <w:rPr>
          <w:rFonts w:ascii="Latha" w:hAnsi="Latha" w:cs="Latha"/>
          <w:i/>
          <w:iCs/>
          <w:sz w:val="16"/>
          <w:szCs w:val="16"/>
          <w:lang w:val="it-IT"/>
        </w:rPr>
      </w:pPr>
    </w:p>
    <w:p w:rsidR="00E82CAE" w:rsidRDefault="00537836" w:rsidP="00537836">
      <w:pPr>
        <w:spacing w:line="240" w:lineRule="auto"/>
        <w:jc w:val="center"/>
        <w:rPr>
          <w:rFonts w:ascii="Latha" w:hAnsi="Latha" w:cs="Latha"/>
          <w:i/>
          <w:sz w:val="18"/>
          <w:szCs w:val="18"/>
          <w:lang w:val="it-IT"/>
        </w:rPr>
      </w:pPr>
      <w:r w:rsidRPr="00CD75AA">
        <w:rPr>
          <w:rFonts w:ascii="Latha" w:hAnsi="Latha" w:cs="Latha"/>
          <w:i/>
          <w:iCs/>
          <w:sz w:val="18"/>
          <w:szCs w:val="18"/>
          <w:lang w:val="it-IT"/>
        </w:rPr>
        <w:t>La Dea si manifesta sotto molti aspetti, diverse facce di un unico cristallo.</w:t>
      </w:r>
      <w:r w:rsidR="00E82CAE">
        <w:rPr>
          <w:rFonts w:ascii="Latha" w:hAnsi="Latha" w:cs="Latha"/>
          <w:i/>
          <w:iCs/>
          <w:sz w:val="18"/>
          <w:szCs w:val="18"/>
          <w:lang w:val="it-IT"/>
        </w:rPr>
        <w:t xml:space="preserve"> </w:t>
      </w:r>
      <w:r w:rsidRPr="00CD75AA">
        <w:rPr>
          <w:rFonts w:ascii="Latha" w:hAnsi="Latha" w:cs="Latha"/>
          <w:i/>
          <w:iCs/>
          <w:sz w:val="18"/>
          <w:szCs w:val="18"/>
          <w:lang w:val="it-IT"/>
        </w:rPr>
        <w:t xml:space="preserve"> </w:t>
      </w:r>
      <w:r w:rsidRPr="00CD75AA">
        <w:rPr>
          <w:rFonts w:ascii="Latha" w:hAnsi="Latha" w:cs="Latha"/>
          <w:i/>
          <w:sz w:val="18"/>
          <w:szCs w:val="18"/>
          <w:lang w:val="it-IT"/>
        </w:rPr>
        <w:t xml:space="preserve">E’ il divino nel cosmo e nella natura, </w:t>
      </w:r>
    </w:p>
    <w:p w:rsidR="00E82CAE" w:rsidRDefault="00537836" w:rsidP="00537836">
      <w:pPr>
        <w:spacing w:line="240" w:lineRule="auto"/>
        <w:jc w:val="center"/>
        <w:rPr>
          <w:rFonts w:ascii="Latha" w:hAnsi="Latha" w:cs="Latha"/>
          <w:i/>
          <w:iCs/>
          <w:sz w:val="18"/>
          <w:szCs w:val="18"/>
          <w:lang w:val="it-IT"/>
        </w:rPr>
      </w:pPr>
      <w:r w:rsidRPr="00CD75AA">
        <w:rPr>
          <w:rFonts w:ascii="Latha" w:hAnsi="Latha" w:cs="Latha"/>
          <w:i/>
          <w:sz w:val="18"/>
          <w:szCs w:val="18"/>
          <w:lang w:val="it-IT"/>
        </w:rPr>
        <w:t>è l’energia vitale in perenne trasformazione.</w:t>
      </w:r>
      <w:r w:rsidR="00E82CAE">
        <w:rPr>
          <w:rFonts w:ascii="Latha" w:hAnsi="Latha" w:cs="Latha"/>
          <w:i/>
          <w:sz w:val="18"/>
          <w:szCs w:val="18"/>
          <w:lang w:val="it-IT"/>
        </w:rPr>
        <w:t xml:space="preserve"> </w:t>
      </w:r>
      <w:r w:rsidRPr="00CD75AA">
        <w:rPr>
          <w:rFonts w:ascii="Latha" w:hAnsi="Latha" w:cs="Latha"/>
          <w:i/>
          <w:iCs/>
          <w:sz w:val="18"/>
          <w:szCs w:val="18"/>
          <w:lang w:val="it-IT"/>
        </w:rPr>
        <w:t xml:space="preserve">Vive nella sacralità dei corpi femminili, nelle loro posture, </w:t>
      </w:r>
    </w:p>
    <w:p w:rsidR="00537836" w:rsidRPr="00CD75AA" w:rsidRDefault="00537836" w:rsidP="00537836">
      <w:pPr>
        <w:spacing w:line="240" w:lineRule="auto"/>
        <w:jc w:val="center"/>
        <w:rPr>
          <w:rFonts w:ascii="Latha" w:hAnsi="Latha" w:cs="Latha"/>
          <w:i/>
          <w:iCs/>
          <w:sz w:val="18"/>
          <w:szCs w:val="18"/>
          <w:lang w:val="it-IT"/>
        </w:rPr>
      </w:pPr>
      <w:r w:rsidRPr="00CD75AA">
        <w:rPr>
          <w:rFonts w:ascii="Latha" w:hAnsi="Latha" w:cs="Latha"/>
          <w:i/>
          <w:iCs/>
          <w:sz w:val="18"/>
          <w:szCs w:val="18"/>
          <w:lang w:val="it-IT"/>
        </w:rPr>
        <w:t>nei loro movimenti.</w:t>
      </w:r>
      <w:r w:rsidR="00E82CAE">
        <w:rPr>
          <w:rFonts w:ascii="Latha" w:hAnsi="Latha" w:cs="Latha"/>
          <w:i/>
          <w:iCs/>
          <w:sz w:val="18"/>
          <w:szCs w:val="18"/>
          <w:lang w:val="it-IT"/>
        </w:rPr>
        <w:t xml:space="preserve"> </w:t>
      </w:r>
      <w:r w:rsidRPr="00CD75AA">
        <w:rPr>
          <w:rFonts w:ascii="Latha" w:hAnsi="Latha" w:cs="Latha"/>
          <w:i/>
          <w:iCs/>
          <w:sz w:val="18"/>
          <w:szCs w:val="18"/>
          <w:lang w:val="it-IT"/>
        </w:rPr>
        <w:t xml:space="preserve">E’ tensione creativa, </w:t>
      </w:r>
      <w:r>
        <w:rPr>
          <w:rFonts w:ascii="Latha" w:hAnsi="Latha" w:cs="Latha"/>
          <w:i/>
          <w:iCs/>
          <w:sz w:val="18"/>
          <w:szCs w:val="18"/>
          <w:lang w:val="it-IT"/>
        </w:rPr>
        <w:t>che genera equilibrio e forza</w:t>
      </w:r>
      <w:r w:rsidRPr="00CD75AA">
        <w:rPr>
          <w:rFonts w:ascii="Latha" w:hAnsi="Latha" w:cs="Latha"/>
          <w:i/>
          <w:iCs/>
          <w:sz w:val="18"/>
          <w:szCs w:val="18"/>
          <w:lang w:val="it-IT"/>
        </w:rPr>
        <w:t>.</w:t>
      </w:r>
    </w:p>
    <w:p w:rsidR="00537836" w:rsidRDefault="00537836" w:rsidP="00E82CAE">
      <w:pPr>
        <w:spacing w:line="240" w:lineRule="auto"/>
        <w:jc w:val="center"/>
        <w:rPr>
          <w:rFonts w:ascii="Latha" w:hAnsi="Latha" w:cs="Latha"/>
          <w:i/>
          <w:iCs/>
          <w:sz w:val="18"/>
          <w:szCs w:val="18"/>
          <w:lang w:val="it-IT"/>
        </w:rPr>
      </w:pPr>
      <w:r w:rsidRPr="00CD75AA">
        <w:rPr>
          <w:rFonts w:ascii="Latha" w:hAnsi="Latha" w:cs="Latha"/>
          <w:i/>
          <w:iCs/>
          <w:sz w:val="18"/>
          <w:szCs w:val="18"/>
          <w:lang w:val="it-IT"/>
        </w:rPr>
        <w:t>La Dea assume molteplici forme nel tempo e nello spazio. Anche attraverso di noi.</w:t>
      </w:r>
    </w:p>
    <w:p w:rsidR="00E82CAE" w:rsidRPr="00E82CAE" w:rsidRDefault="00E82CAE" w:rsidP="00E82CAE">
      <w:pPr>
        <w:spacing w:line="240" w:lineRule="auto"/>
        <w:jc w:val="center"/>
        <w:rPr>
          <w:rFonts w:ascii="Latha" w:hAnsi="Latha" w:cs="Latha"/>
          <w:i/>
          <w:iCs/>
          <w:sz w:val="18"/>
          <w:szCs w:val="18"/>
          <w:lang w:val="it-IT"/>
        </w:rPr>
      </w:pPr>
    </w:p>
    <w:p w:rsidR="00595891" w:rsidRDefault="00537836" w:rsidP="00595891">
      <w:pPr>
        <w:spacing w:before="200"/>
        <w:contextualSpacing/>
        <w:jc w:val="center"/>
        <w:rPr>
          <w:rFonts w:ascii="Latha" w:hAnsi="Latha" w:cs="Latha"/>
          <w:sz w:val="20"/>
          <w:szCs w:val="20"/>
          <w:lang w:val="it-IT"/>
        </w:rPr>
      </w:pPr>
      <w:r>
        <w:rPr>
          <w:rFonts w:ascii="Latha" w:hAnsi="Latha" w:cs="Latha"/>
          <w:sz w:val="20"/>
          <w:szCs w:val="20"/>
          <w:lang w:val="it-IT"/>
        </w:rPr>
        <w:t>Isole di positività cui approdare per tirare il fiato nell’attraversamento di un oceano dominato da spinte e correnti che ci allontanano da noi stesse, gli</w:t>
      </w:r>
      <w:r w:rsidRPr="006522C3">
        <w:rPr>
          <w:rFonts w:ascii="Latha" w:hAnsi="Latha" w:cs="Latha"/>
          <w:sz w:val="20"/>
          <w:szCs w:val="20"/>
          <w:lang w:val="it-IT"/>
        </w:rPr>
        <w:t xml:space="preserve"> archetipi femminili e</w:t>
      </w:r>
      <w:r>
        <w:rPr>
          <w:rFonts w:ascii="Latha" w:hAnsi="Latha" w:cs="Latha"/>
          <w:sz w:val="20"/>
          <w:szCs w:val="20"/>
          <w:lang w:val="it-IT"/>
        </w:rPr>
        <w:t xml:space="preserve">spressi dalle dee di tempi e luoghi diversi e dai miti loro connessi ci parlano di come rientrare in contatto </w:t>
      </w:r>
      <w:r w:rsidR="00595891">
        <w:rPr>
          <w:rFonts w:ascii="Latha" w:hAnsi="Latha" w:cs="Latha"/>
          <w:sz w:val="20"/>
          <w:szCs w:val="20"/>
          <w:lang w:val="it-IT"/>
        </w:rPr>
        <w:t xml:space="preserve">con il nostro sé profondo </w:t>
      </w:r>
      <w:r>
        <w:rPr>
          <w:rFonts w:ascii="Latha" w:hAnsi="Latha" w:cs="Latha"/>
          <w:sz w:val="20"/>
          <w:szCs w:val="20"/>
          <w:lang w:val="it-IT"/>
        </w:rPr>
        <w:t xml:space="preserve">e reinventare </w:t>
      </w:r>
      <w:r w:rsidR="00595891">
        <w:rPr>
          <w:rFonts w:ascii="Latha" w:hAnsi="Latha" w:cs="Latha"/>
          <w:sz w:val="20"/>
          <w:szCs w:val="20"/>
          <w:lang w:val="it-IT"/>
        </w:rPr>
        <w:t>il nostro essere nel mondo. Attraverso</w:t>
      </w:r>
      <w:r>
        <w:rPr>
          <w:rFonts w:ascii="Latha" w:hAnsi="Latha" w:cs="Latha"/>
          <w:sz w:val="20"/>
          <w:szCs w:val="20"/>
          <w:lang w:val="it-IT"/>
        </w:rPr>
        <w:t xml:space="preserve"> </w:t>
      </w:r>
      <w:r w:rsidRPr="006522C3">
        <w:rPr>
          <w:rFonts w:ascii="Latha" w:hAnsi="Latha" w:cs="Latha"/>
          <w:sz w:val="20"/>
          <w:szCs w:val="20"/>
          <w:lang w:val="it-IT"/>
        </w:rPr>
        <w:t>l’assunzione di posture e lo sviluppo di movimenti</w:t>
      </w:r>
      <w:r>
        <w:rPr>
          <w:rFonts w:ascii="Latha" w:hAnsi="Latha" w:cs="Latha"/>
          <w:sz w:val="20"/>
          <w:szCs w:val="20"/>
          <w:lang w:val="it-IT"/>
        </w:rPr>
        <w:t xml:space="preserve"> da esse ispirati e</w:t>
      </w:r>
      <w:r w:rsidRPr="006522C3">
        <w:rPr>
          <w:rFonts w:ascii="Latha" w:hAnsi="Latha" w:cs="Latha"/>
          <w:sz w:val="20"/>
          <w:szCs w:val="20"/>
          <w:lang w:val="it-IT"/>
        </w:rPr>
        <w:t xml:space="preserve"> con l’aiuto di meditazioni</w:t>
      </w:r>
      <w:r>
        <w:rPr>
          <w:rFonts w:ascii="Latha" w:hAnsi="Latha" w:cs="Latha"/>
          <w:sz w:val="20"/>
          <w:szCs w:val="20"/>
          <w:lang w:val="it-IT"/>
        </w:rPr>
        <w:t xml:space="preserve"> e visualizzazioni, il seminario propone</w:t>
      </w:r>
      <w:r w:rsidRPr="006522C3">
        <w:rPr>
          <w:rFonts w:ascii="Latha" w:hAnsi="Latha" w:cs="Latha"/>
          <w:sz w:val="20"/>
          <w:szCs w:val="20"/>
          <w:lang w:val="it-IT"/>
        </w:rPr>
        <w:t xml:space="preserve"> un percorso in cerchio </w:t>
      </w:r>
      <w:r w:rsidR="00595891">
        <w:rPr>
          <w:rFonts w:ascii="Latha" w:hAnsi="Latha" w:cs="Latha"/>
          <w:sz w:val="20"/>
          <w:szCs w:val="20"/>
          <w:lang w:val="it-IT"/>
        </w:rPr>
        <w:t xml:space="preserve">che tocca i momenti </w:t>
      </w:r>
      <w:r w:rsidR="00595891" w:rsidRPr="006522C3">
        <w:rPr>
          <w:rFonts w:ascii="Latha" w:hAnsi="Latha" w:cs="Latha"/>
          <w:sz w:val="20"/>
          <w:szCs w:val="20"/>
          <w:lang w:val="it-IT"/>
        </w:rPr>
        <w:t>della Cerca, della Protezione, della Discesa e d</w:t>
      </w:r>
      <w:r w:rsidR="00595891">
        <w:rPr>
          <w:rFonts w:ascii="Latha" w:hAnsi="Latha" w:cs="Latha"/>
          <w:sz w:val="20"/>
          <w:szCs w:val="20"/>
          <w:lang w:val="it-IT"/>
        </w:rPr>
        <w:t>ella Gioia, ancorati al C</w:t>
      </w:r>
      <w:r w:rsidR="00595891" w:rsidRPr="006522C3">
        <w:rPr>
          <w:rFonts w:ascii="Latha" w:hAnsi="Latha" w:cs="Latha"/>
          <w:sz w:val="20"/>
          <w:szCs w:val="20"/>
          <w:lang w:val="it-IT"/>
        </w:rPr>
        <w:t>entro</w:t>
      </w:r>
      <w:r w:rsidR="00595891">
        <w:rPr>
          <w:rFonts w:ascii="Latha" w:hAnsi="Latha" w:cs="Latha"/>
          <w:sz w:val="20"/>
          <w:szCs w:val="20"/>
          <w:lang w:val="it-IT"/>
        </w:rPr>
        <w:t xml:space="preserve"> delle nostre radici ritrovate.</w:t>
      </w:r>
    </w:p>
    <w:p w:rsidR="00595891" w:rsidRDefault="00595891" w:rsidP="00595891">
      <w:pPr>
        <w:spacing w:before="200" w:line="276" w:lineRule="auto"/>
        <w:contextualSpacing/>
        <w:jc w:val="center"/>
        <w:rPr>
          <w:rFonts w:ascii="Latha" w:hAnsi="Latha" w:cs="Latha"/>
          <w:sz w:val="20"/>
          <w:szCs w:val="20"/>
          <w:lang w:val="it-IT"/>
        </w:rPr>
      </w:pPr>
    </w:p>
    <w:p w:rsidR="00537836" w:rsidRDefault="00537836" w:rsidP="001D65A6">
      <w:pPr>
        <w:jc w:val="center"/>
        <w:rPr>
          <w:rFonts w:ascii="Latha" w:hAnsi="Latha" w:cs="Latha"/>
          <w:i/>
          <w:sz w:val="20"/>
          <w:szCs w:val="20"/>
          <w:lang w:val="it-IT"/>
        </w:rPr>
      </w:pPr>
      <w:r w:rsidRPr="00595891">
        <w:rPr>
          <w:rFonts w:ascii="Latha" w:hAnsi="Latha" w:cs="Latha"/>
          <w:sz w:val="20"/>
          <w:szCs w:val="20"/>
          <w:lang w:val="it-IT"/>
        </w:rPr>
        <w:t xml:space="preserve">… </w:t>
      </w:r>
      <w:r w:rsidRPr="00595891">
        <w:rPr>
          <w:rFonts w:ascii="Latha" w:hAnsi="Latha" w:cs="Latha"/>
          <w:i/>
          <w:sz w:val="20"/>
          <w:szCs w:val="20"/>
          <w:lang w:val="it-IT"/>
        </w:rPr>
        <w:t>per sciogliere farfalle nella pancia e svegliare organi addormentati … sviluppare lo sguardo interno e dar forma alla forza gioiosa imbozzolata nei nostri corpi …</w:t>
      </w:r>
    </w:p>
    <w:p w:rsidR="001D65A6" w:rsidRDefault="00E82CAE" w:rsidP="001D65A6">
      <w:pPr>
        <w:jc w:val="center"/>
        <w:rPr>
          <w:rFonts w:ascii="Latha" w:hAnsi="Latha" w:cs="Latha"/>
          <w:i/>
          <w:noProof/>
          <w:sz w:val="20"/>
          <w:szCs w:val="20"/>
          <w:lang w:val="it-IT" w:eastAsia="it-IT" w:bidi="ar-SA"/>
        </w:rPr>
      </w:pPr>
      <w:r w:rsidRPr="00E144C6">
        <w:rPr>
          <w:rFonts w:ascii="Latha" w:hAnsi="Latha" w:cs="Latha"/>
          <w:i/>
          <w:noProof/>
          <w:sz w:val="20"/>
          <w:szCs w:val="20"/>
          <w:lang w:val="it-IT"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7.25pt;height:90.75pt;visibility:visible">
            <v:imagedata r:id="rId4" o:title=""/>
          </v:shape>
        </w:pict>
      </w:r>
    </w:p>
    <w:p w:rsidR="00E82CAE" w:rsidRDefault="00E82CAE" w:rsidP="00E82CAE">
      <w:pPr>
        <w:spacing w:line="240" w:lineRule="exact"/>
        <w:jc w:val="center"/>
        <w:rPr>
          <w:rFonts w:ascii="Arial Rounded MT Bold" w:hAnsi="Arial Rounded MT Bold" w:cs="Arial"/>
          <w:i/>
          <w:sz w:val="20"/>
          <w:szCs w:val="20"/>
          <w:lang w:val="it-IT"/>
        </w:rPr>
      </w:pPr>
      <w:r>
        <w:rPr>
          <w:rFonts w:ascii="Arial Rounded MT Bold" w:hAnsi="Arial Rounded MT Bold" w:cs="Arial"/>
          <w:sz w:val="20"/>
          <w:szCs w:val="20"/>
          <w:lang w:val="it-IT"/>
        </w:rPr>
        <w:t xml:space="preserve">Presso </w:t>
      </w:r>
      <w:r w:rsidRPr="00DB0395">
        <w:rPr>
          <w:rFonts w:ascii="Arial Rounded MT Bold" w:hAnsi="Arial Rounded MT Bold" w:cs="Arial"/>
          <w:i/>
          <w:lang w:val="it-IT"/>
        </w:rPr>
        <w:t>Sarabanda</w:t>
      </w:r>
      <w:r>
        <w:rPr>
          <w:rFonts w:ascii="Arial Rounded MT Bold" w:hAnsi="Arial Rounded MT Bold" w:cs="Arial"/>
          <w:i/>
          <w:sz w:val="20"/>
          <w:szCs w:val="20"/>
          <w:lang w:val="it-IT"/>
        </w:rPr>
        <w:t xml:space="preserve">, </w:t>
      </w:r>
      <w:r w:rsidRPr="00DB0395">
        <w:rPr>
          <w:rFonts w:ascii="Arial Rounded MT Bold" w:hAnsi="Arial Rounded MT Bold" w:cs="Arial"/>
          <w:sz w:val="20"/>
          <w:szCs w:val="20"/>
          <w:lang w:val="it-IT"/>
        </w:rPr>
        <w:t>Ripa di Porta Ticinese</w:t>
      </w:r>
      <w:r w:rsidR="00DB0395">
        <w:rPr>
          <w:rFonts w:ascii="Arial Rounded MT Bold" w:hAnsi="Arial Rounded MT Bold" w:cs="Arial"/>
          <w:sz w:val="20"/>
          <w:szCs w:val="20"/>
          <w:lang w:val="it-IT"/>
        </w:rPr>
        <w:t xml:space="preserve"> n.</w:t>
      </w:r>
      <w:r w:rsidR="005135EE">
        <w:rPr>
          <w:rFonts w:ascii="Arial Rounded MT Bold" w:hAnsi="Arial Rounded MT Bold" w:cs="Arial"/>
          <w:sz w:val="20"/>
          <w:szCs w:val="20"/>
          <w:lang w:val="it-IT"/>
        </w:rPr>
        <w:t>55</w:t>
      </w:r>
    </w:p>
    <w:p w:rsidR="00DB0395" w:rsidRPr="00DB0395" w:rsidRDefault="00DB0395" w:rsidP="00E82CAE">
      <w:pPr>
        <w:spacing w:line="240" w:lineRule="exact"/>
        <w:jc w:val="center"/>
        <w:rPr>
          <w:rFonts w:ascii="Arial Rounded MT Bold" w:hAnsi="Arial Rounded MT Bold"/>
          <w:sz w:val="20"/>
          <w:szCs w:val="20"/>
          <w:lang w:val="it-IT"/>
        </w:rPr>
      </w:pPr>
      <w:r w:rsidRPr="00DB0395">
        <w:rPr>
          <w:rFonts w:ascii="Arial Rounded MT Bold" w:hAnsi="Arial Rounded MT Bold" w:cs="Arial"/>
          <w:sz w:val="20"/>
          <w:szCs w:val="20"/>
          <w:lang w:val="it-IT"/>
        </w:rPr>
        <w:t>Orario: 9.30 - 18</w:t>
      </w:r>
    </w:p>
    <w:p w:rsidR="00DB0395" w:rsidRPr="00DB0395" w:rsidRDefault="00E82CAE" w:rsidP="00DB0395">
      <w:pPr>
        <w:spacing w:line="240" w:lineRule="exact"/>
        <w:jc w:val="center"/>
        <w:rPr>
          <w:rFonts w:ascii="Arial Rounded MT Bold" w:hAnsi="Arial Rounded MT Bold" w:cs="Arial"/>
          <w:sz w:val="20"/>
          <w:szCs w:val="28"/>
          <w:lang w:val="it-IT"/>
        </w:rPr>
      </w:pPr>
      <w:r w:rsidRPr="00E82CAE">
        <w:rPr>
          <w:rFonts w:ascii="Arial Rounded MT Bold" w:hAnsi="Arial Rounded MT Bold" w:cs="Arial"/>
          <w:szCs w:val="28"/>
          <w:lang w:val="it-IT"/>
        </w:rPr>
        <w:t>INFO</w:t>
      </w:r>
      <w:r>
        <w:rPr>
          <w:rFonts w:ascii="Arial Rounded MT Bold" w:hAnsi="Arial Rounded MT Bold" w:cs="Arial"/>
          <w:sz w:val="20"/>
          <w:szCs w:val="28"/>
          <w:lang w:val="it-IT"/>
        </w:rPr>
        <w:t xml:space="preserve">: Francesca </w:t>
      </w:r>
      <w:r w:rsidRPr="00E82CAE">
        <w:rPr>
          <w:rFonts w:ascii="Arial Rounded MT Bold" w:hAnsi="Arial Rounded MT Bold" w:cs="Arial"/>
          <w:sz w:val="20"/>
          <w:szCs w:val="28"/>
          <w:lang w:val="it-IT"/>
        </w:rPr>
        <w:t xml:space="preserve"> </w:t>
      </w:r>
      <w:r w:rsidRPr="00E82CAE">
        <w:rPr>
          <w:rFonts w:ascii="Arial Rounded MT Bold" w:hAnsi="Arial Rounded MT Bold" w:cs="Arial"/>
          <w:sz w:val="18"/>
          <w:szCs w:val="18"/>
          <w:lang w:val="it-IT"/>
        </w:rPr>
        <w:t>francescapaz@tiscali.it</w:t>
      </w:r>
      <w:r w:rsidRPr="00E82CAE">
        <w:rPr>
          <w:rFonts w:ascii="Arial Rounded MT Bold" w:hAnsi="Arial Rounded MT Bold" w:cs="Arial"/>
          <w:sz w:val="20"/>
          <w:szCs w:val="28"/>
          <w:lang w:val="it-IT"/>
        </w:rPr>
        <w:t xml:space="preserve"> </w:t>
      </w:r>
      <w:r>
        <w:rPr>
          <w:rFonts w:ascii="Arial Rounded MT Bold" w:hAnsi="Arial Rounded MT Bold" w:cs="Arial"/>
          <w:sz w:val="20"/>
          <w:szCs w:val="28"/>
          <w:lang w:val="it-IT"/>
        </w:rPr>
        <w:t xml:space="preserve">  tel.</w:t>
      </w:r>
      <w:r w:rsidR="005135EE">
        <w:rPr>
          <w:rFonts w:ascii="Arial Rounded MT Bold" w:hAnsi="Arial Rounded MT Bold" w:cs="Arial"/>
          <w:sz w:val="20"/>
          <w:szCs w:val="28"/>
          <w:lang w:val="it-IT"/>
        </w:rPr>
        <w:t>3403755047</w:t>
      </w:r>
    </w:p>
    <w:p w:rsidR="00537836" w:rsidRDefault="00537836" w:rsidP="00537836">
      <w:pPr>
        <w:jc w:val="center"/>
        <w:rPr>
          <w:rFonts w:ascii="Latha" w:hAnsi="Latha" w:cs="Latha"/>
          <w:i/>
          <w:sz w:val="20"/>
          <w:szCs w:val="20"/>
          <w:lang w:val="it-IT"/>
        </w:rPr>
      </w:pPr>
      <w:r w:rsidRPr="00871B8B">
        <w:rPr>
          <w:rFonts w:ascii="Latha" w:hAnsi="Latha" w:cs="Latha"/>
          <w:i/>
          <w:sz w:val="20"/>
          <w:szCs w:val="20"/>
          <w:lang w:val="it-IT"/>
        </w:rPr>
        <w:t>Luciana Percovich</w:t>
      </w:r>
      <w:r>
        <w:rPr>
          <w:rFonts w:ascii="Latha" w:hAnsi="Latha" w:cs="Latha"/>
          <w:lang w:val="it-IT"/>
        </w:rPr>
        <w:t xml:space="preserve"> </w:t>
      </w:r>
      <w:r w:rsidRPr="006522C3">
        <w:rPr>
          <w:rFonts w:ascii="Latha" w:hAnsi="Latha" w:cs="Latha"/>
          <w:spacing w:val="-2"/>
          <w:sz w:val="18"/>
          <w:lang w:val="it-IT"/>
        </w:rPr>
        <w:t>ha tenuto</w:t>
      </w:r>
      <w:r w:rsidRPr="006522C3">
        <w:rPr>
          <w:rFonts w:ascii="Latha" w:hAnsi="Latha" w:cs="Latha"/>
          <w:sz w:val="18"/>
          <w:lang w:val="it-IT"/>
        </w:rPr>
        <w:t xml:space="preserve"> corsi per la Libera Univers</w:t>
      </w:r>
      <w:r>
        <w:rPr>
          <w:rFonts w:ascii="Latha" w:hAnsi="Latha" w:cs="Latha"/>
          <w:sz w:val="18"/>
          <w:lang w:val="it-IT"/>
        </w:rPr>
        <w:t>ità delle Donne di Milano, curat</w:t>
      </w:r>
      <w:r w:rsidRPr="006522C3">
        <w:rPr>
          <w:rFonts w:ascii="Latha" w:hAnsi="Latha" w:cs="Latha"/>
          <w:sz w:val="18"/>
          <w:lang w:val="it-IT"/>
        </w:rPr>
        <w:t>o collane di saggistica e scritto su varie riviste occupandosi di scienza, antropologia, mitologia e spiritualità femminile.</w:t>
      </w:r>
      <w:r w:rsidRPr="006522C3">
        <w:rPr>
          <w:rFonts w:ascii="Latha" w:hAnsi="Latha" w:cs="Latha"/>
          <w:sz w:val="20"/>
          <w:lang w:val="it-IT"/>
        </w:rPr>
        <w:t xml:space="preserve"> </w:t>
      </w:r>
      <w:r w:rsidRPr="006522C3">
        <w:rPr>
          <w:rFonts w:ascii="Latha" w:hAnsi="Latha" w:cs="Latha"/>
          <w:sz w:val="18"/>
          <w:lang w:val="it-IT"/>
        </w:rPr>
        <w:t xml:space="preserve">Tra le sue pubblicazioni, </w:t>
      </w:r>
      <w:r w:rsidRPr="006522C3">
        <w:rPr>
          <w:rFonts w:ascii="Latha" w:hAnsi="Latha" w:cs="Latha"/>
          <w:i/>
          <w:iCs/>
          <w:sz w:val="18"/>
          <w:lang w:val="it-IT"/>
        </w:rPr>
        <w:t>La coscienza nel corpo</w:t>
      </w:r>
      <w:r>
        <w:rPr>
          <w:rFonts w:ascii="Latha" w:hAnsi="Latha" w:cs="Latha"/>
          <w:i/>
          <w:iCs/>
          <w:sz w:val="18"/>
          <w:lang w:val="it-IT"/>
        </w:rPr>
        <w:t>,</w:t>
      </w:r>
      <w:r w:rsidRPr="006522C3">
        <w:rPr>
          <w:rFonts w:ascii="Latha" w:hAnsi="Latha" w:cs="Latha"/>
          <w:sz w:val="18"/>
          <w:lang w:val="it-IT"/>
        </w:rPr>
        <w:t xml:space="preserve"> Franco Angeli, 2005; </w:t>
      </w:r>
      <w:r w:rsidRPr="006522C3">
        <w:rPr>
          <w:rFonts w:ascii="Latha" w:hAnsi="Latha" w:cs="Latha"/>
          <w:i/>
          <w:sz w:val="18"/>
          <w:lang w:val="it-IT"/>
        </w:rPr>
        <w:t>Oscure Madri Splendenti. Le radici del sacro e delle religioni</w:t>
      </w:r>
      <w:r w:rsidRPr="006522C3">
        <w:rPr>
          <w:rFonts w:ascii="Latha" w:hAnsi="Latha" w:cs="Latha"/>
          <w:sz w:val="18"/>
          <w:lang w:val="it-IT"/>
        </w:rPr>
        <w:t>, Venexia, 2007 e</w:t>
      </w:r>
      <w:r w:rsidRPr="006522C3">
        <w:rPr>
          <w:rFonts w:ascii="Latha" w:hAnsi="Latha" w:cs="Latha"/>
          <w:i/>
          <w:sz w:val="18"/>
          <w:lang w:val="it-IT"/>
        </w:rPr>
        <w:t xml:space="preserve"> Colei che dà la vita, Colei che dà la forma. Miti di creazione femminili</w:t>
      </w:r>
      <w:r w:rsidRPr="006522C3">
        <w:rPr>
          <w:rFonts w:ascii="Latha" w:hAnsi="Latha" w:cs="Latha"/>
          <w:sz w:val="18"/>
          <w:lang w:val="it-IT"/>
        </w:rPr>
        <w:t xml:space="preserve">, </w:t>
      </w:r>
      <w:r w:rsidRPr="00871B8B">
        <w:rPr>
          <w:rFonts w:ascii="Latha" w:hAnsi="Latha" w:cs="Latha"/>
          <w:i/>
          <w:sz w:val="20"/>
          <w:szCs w:val="20"/>
          <w:lang w:val="it-IT"/>
        </w:rPr>
        <w:t xml:space="preserve">Venexia, </w:t>
      </w:r>
      <w:r w:rsidRPr="00871B8B">
        <w:rPr>
          <w:rFonts w:ascii="Latha" w:hAnsi="Latha" w:cs="Latha"/>
          <w:sz w:val="20"/>
          <w:szCs w:val="20"/>
          <w:lang w:val="it-IT"/>
        </w:rPr>
        <w:t>2009</w:t>
      </w:r>
      <w:r w:rsidRPr="00871B8B">
        <w:rPr>
          <w:rFonts w:ascii="Latha" w:hAnsi="Latha" w:cs="Latha"/>
          <w:i/>
          <w:sz w:val="20"/>
          <w:szCs w:val="20"/>
          <w:lang w:val="it-IT"/>
        </w:rPr>
        <w:t>.</w:t>
      </w:r>
    </w:p>
    <w:p w:rsidR="00537836" w:rsidRPr="00E97A32" w:rsidRDefault="00537836" w:rsidP="00595891">
      <w:pPr>
        <w:spacing w:line="240" w:lineRule="auto"/>
        <w:jc w:val="center"/>
        <w:rPr>
          <w:rFonts w:ascii="Latha" w:hAnsi="Latha" w:cs="Latha"/>
          <w:i/>
          <w:sz w:val="16"/>
          <w:szCs w:val="16"/>
          <w:lang w:val="it-IT"/>
        </w:rPr>
      </w:pPr>
      <w:r w:rsidRPr="00E97A32">
        <w:rPr>
          <w:rFonts w:ascii="Latha" w:hAnsi="Latha" w:cs="Latha"/>
          <w:i/>
          <w:sz w:val="16"/>
          <w:szCs w:val="16"/>
          <w:lang w:val="it-IT"/>
        </w:rPr>
        <w:t>E’ consigliata la lettura di:</w:t>
      </w:r>
    </w:p>
    <w:p w:rsidR="00537836" w:rsidRPr="00DB0395" w:rsidRDefault="00537836" w:rsidP="00595891">
      <w:pPr>
        <w:spacing w:line="240" w:lineRule="auto"/>
        <w:jc w:val="center"/>
        <w:rPr>
          <w:rFonts w:ascii="Latha" w:hAnsi="Latha" w:cs="Latha"/>
          <w:i/>
          <w:sz w:val="18"/>
          <w:szCs w:val="18"/>
          <w:lang w:val="it-IT"/>
        </w:rPr>
      </w:pPr>
      <w:r w:rsidRPr="00DB0395">
        <w:rPr>
          <w:rFonts w:ascii="Latha" w:hAnsi="Latha" w:cs="Latha"/>
          <w:bCs/>
          <w:sz w:val="18"/>
          <w:szCs w:val="18"/>
          <w:lang w:val="it-IT"/>
        </w:rPr>
        <w:t>Dee Poth</w:t>
      </w:r>
      <w:r w:rsidRPr="00DB0395">
        <w:rPr>
          <w:rFonts w:ascii="Latha" w:hAnsi="Latha" w:cs="Latha"/>
          <w:b/>
          <w:bCs/>
          <w:sz w:val="18"/>
          <w:szCs w:val="18"/>
          <w:lang w:val="it-IT"/>
        </w:rPr>
        <w:t xml:space="preserve">, </w:t>
      </w:r>
      <w:r w:rsidRPr="00DB0395">
        <w:rPr>
          <w:rFonts w:ascii="Latha" w:hAnsi="Latha" w:cs="Latha"/>
          <w:bCs/>
          <w:i/>
          <w:sz w:val="18"/>
          <w:szCs w:val="18"/>
          <w:lang w:val="it-IT"/>
        </w:rPr>
        <w:t>La Sapienza della Dea. Miti, meditazioni, simboli e siti sacri,</w:t>
      </w:r>
      <w:r w:rsidRPr="00DB0395">
        <w:rPr>
          <w:rFonts w:ascii="Latha" w:hAnsi="Latha" w:cs="Latha"/>
          <w:bCs/>
          <w:sz w:val="18"/>
          <w:szCs w:val="18"/>
          <w:lang w:val="it-IT"/>
        </w:rPr>
        <w:t xml:space="preserve"> Ed. Psiche 2.</w:t>
      </w:r>
    </w:p>
    <w:p w:rsidR="001D65A6" w:rsidRPr="00DB0395" w:rsidRDefault="00537836" w:rsidP="00E82CAE">
      <w:pPr>
        <w:spacing w:line="240" w:lineRule="auto"/>
        <w:jc w:val="center"/>
        <w:rPr>
          <w:rFonts w:ascii="Latha" w:hAnsi="Latha" w:cs="Latha"/>
          <w:bCs/>
          <w:sz w:val="18"/>
          <w:szCs w:val="18"/>
          <w:lang w:val="it-IT"/>
        </w:rPr>
      </w:pPr>
      <w:r w:rsidRPr="00DB0395">
        <w:rPr>
          <w:rFonts w:ascii="Latha" w:hAnsi="Latha" w:cs="Latha"/>
          <w:bCs/>
          <w:sz w:val="18"/>
          <w:szCs w:val="18"/>
          <w:lang w:val="it-IT"/>
        </w:rPr>
        <w:t xml:space="preserve">Charlene Spretnak, </w:t>
      </w:r>
      <w:r w:rsidRPr="00DB0395">
        <w:rPr>
          <w:rFonts w:ascii="Latha" w:hAnsi="Latha" w:cs="Latha"/>
          <w:bCs/>
          <w:i/>
          <w:sz w:val="18"/>
          <w:szCs w:val="18"/>
          <w:lang w:val="it-IT"/>
        </w:rPr>
        <w:t>Le Dee Perdute dell’Antica Grecia</w:t>
      </w:r>
      <w:r w:rsidRPr="00DB0395">
        <w:rPr>
          <w:rFonts w:ascii="Latha" w:hAnsi="Latha" w:cs="Latha"/>
          <w:bCs/>
          <w:sz w:val="18"/>
          <w:szCs w:val="18"/>
          <w:lang w:val="it-IT"/>
        </w:rPr>
        <w:t>, Ed. Venexia</w:t>
      </w:r>
    </w:p>
    <w:sectPr w:rsidR="001D65A6" w:rsidRPr="00DB0395" w:rsidSect="00E14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36"/>
    <w:rsid w:val="00111EC1"/>
    <w:rsid w:val="001D65A6"/>
    <w:rsid w:val="005135EE"/>
    <w:rsid w:val="00537836"/>
    <w:rsid w:val="00595891"/>
    <w:rsid w:val="008331A6"/>
    <w:rsid w:val="00DB0395"/>
    <w:rsid w:val="00E144C6"/>
    <w:rsid w:val="00E82CAE"/>
    <w:rsid w:val="00EB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836"/>
    <w:pPr>
      <w:spacing w:after="200" w:line="360" w:lineRule="auto"/>
      <w:jc w:val="both"/>
    </w:pPr>
    <w:rPr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37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5A6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</cp:lastModifiedBy>
  <cp:revision>2</cp:revision>
  <dcterms:created xsi:type="dcterms:W3CDTF">2012-05-02T22:19:00Z</dcterms:created>
  <dcterms:modified xsi:type="dcterms:W3CDTF">2012-05-02T22:19:00Z</dcterms:modified>
</cp:coreProperties>
</file>